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  <w:t>提前下达2022年中央财政残疾人事业发展补助资金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伊吾县残疾人联合会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进一步确保我县残疾人事业发展补助资金顺利发放，结合我县实际。根据《提前下达2022年中央财政残疾人事业发展补助资金》（哈市财［2021］107号）文件精神，此次下达资金18.77万元列入直达资金管理，此项支出列入2021年政府收支分类科目2081199“其他残疾人事业支出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附件一：提前下达2022年中央财政残疾人事业发展补助资金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伊吾县财政局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2021年12月5日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tbl>
      <w:tblPr>
        <w:tblStyle w:val="2"/>
        <w:tblW w:w="845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435"/>
        <w:gridCol w:w="709"/>
        <w:gridCol w:w="386"/>
        <w:gridCol w:w="525"/>
        <w:gridCol w:w="450"/>
        <w:gridCol w:w="387"/>
        <w:gridCol w:w="513"/>
        <w:gridCol w:w="479"/>
        <w:gridCol w:w="319"/>
        <w:gridCol w:w="885"/>
        <w:gridCol w:w="495"/>
        <w:gridCol w:w="732"/>
        <w:gridCol w:w="645"/>
        <w:gridCol w:w="6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附件1: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845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2021年自治区财政残疾人补助资金分配表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8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目    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2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残疾人康复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残疾人托养</w:t>
            </w:r>
          </w:p>
        </w:tc>
        <w:tc>
          <w:tcPr>
            <w:tcW w:w="120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残疾人权益保障</w:t>
            </w:r>
          </w:p>
        </w:tc>
        <w:tc>
          <w:tcPr>
            <w:tcW w:w="1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残疾人数据动态更新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精准康复服务配套</w:t>
            </w:r>
          </w:p>
        </w:tc>
        <w:tc>
          <w:tcPr>
            <w:tcW w:w="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残疾儿童康复救助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寄宿制托养机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构补助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2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残疾人家庭无障碍改造</w:t>
            </w:r>
          </w:p>
        </w:tc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残疾人动态更新调查员手机APP流量费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基本康复服务（人）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 (万元）</w:t>
            </w:r>
          </w:p>
        </w:tc>
        <w:tc>
          <w:tcPr>
            <w:tcW w:w="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任务数（人）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任务数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伊吾县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残联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1.90 </w:t>
            </w:r>
          </w:p>
        </w:tc>
        <w:tc>
          <w:tcPr>
            <w:tcW w:w="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6.80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8.70 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21.55 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tbl>
      <w:tblPr>
        <w:tblStyle w:val="2"/>
        <w:tblW w:w="9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2"/>
        <w:gridCol w:w="792"/>
        <w:gridCol w:w="1704"/>
        <w:gridCol w:w="864"/>
        <w:gridCol w:w="1344"/>
        <w:gridCol w:w="1452"/>
        <w:gridCol w:w="28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附件4：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中央对地方专项转移支付区域绩效目标表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  2021 </w:t>
            </w:r>
            <w:r>
              <w:rPr>
                <w:rStyle w:val="4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2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残疾人事业发展补助资金及残疾人就业保障金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2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中国残联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地州财政部门</w:t>
            </w:r>
          </w:p>
        </w:tc>
        <w:tc>
          <w:tcPr>
            <w:tcW w:w="4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省级主管部门</w:t>
            </w:r>
          </w:p>
        </w:tc>
        <w:tc>
          <w:tcPr>
            <w:tcW w:w="2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自治区残联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具体实施单位</w:t>
            </w:r>
          </w:p>
        </w:tc>
        <w:tc>
          <w:tcPr>
            <w:tcW w:w="4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伊吾县残联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21.55万元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其中：中央财政资金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地方财政资金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21.55万元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4" w:hRule="atLeast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9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通过开展残疾人基本康复服务项目年度工作，为残疾人配置辅助器具，为肢体、视力、精神、智力残疾人提供基本康复服务，努力提高受助残疾人生活自理和社会参与能力，为0-6岁的残疾儿童提供康复救助，努力实现残疾儿童普遍享有基本康复服务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目标2：建立扶残助学长效机制，保障家庭经济困难残疾学生和残疾人家庭子女顺利完成学业。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3：通过残疾人服务相关信息数据的动态更新，及时掌握全面建成小康社会进程中残疾人的基本服务状况和需求，通过建立健全残疾人工作大数据平台，促进各级政府残工委成员单位之间相关数据的资源共享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4：为全疆残疾人家庭实施无障碍改造，包括地面平整及坡化、低位灶台（盲人家庭灶台有煤气泄漏报警装置）、房门改造、坐便器改造、安装卫生间热水器、扶手或抓杆（洗手池扶手、坐便器扶手、淋浴扶手）、浴凳及改善残疾人家居卫生条件的其他设施等无障碍设施改造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目标5：通过“阳光家园计划”项目年度工作的实施，帮助残疾人得到托养照料。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配置辅助器具残疾人人数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残疾人基本康复服务人数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残疾儿童康复救助人数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托养照料残疾人（寄宿制托养）人数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托养照料残疾人（日间照料）人数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资助贫困残疾大学生人数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≥17人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贫困重度残疾人家庭无障碍改造户数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≥15户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残疾人接受康复服务率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≥75%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动态更新手机APP流量费补贴发放到位率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贫困重度残疾人家庭无障碍改造合格率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动态更新手机APP流量费补贴时长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6个月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补助资金发放及时率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残疾人基本康复服务补助费用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190元/人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残疾儿童康复救助费用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1.7万元/人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托养照料残疾人（寄宿制托养）费用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托养照料残疾人（日间照料）费用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动态更新手机APP流量费补贴成本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10元/人·月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资助贫困残疾大学生费用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≥2500元/户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提高残疾人融入社会生活能力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明显提高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提升贫困残疾人学生受教育水平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残疾人及亲属满意度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≥80%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BE311C"/>
    <w:rsid w:val="06EB6505"/>
    <w:rsid w:val="09E84F9F"/>
    <w:rsid w:val="0BA969A4"/>
    <w:rsid w:val="0C504508"/>
    <w:rsid w:val="10392BA3"/>
    <w:rsid w:val="128044BC"/>
    <w:rsid w:val="15EF5381"/>
    <w:rsid w:val="17B60312"/>
    <w:rsid w:val="1C1021B6"/>
    <w:rsid w:val="1DA86077"/>
    <w:rsid w:val="205F6EF4"/>
    <w:rsid w:val="213A4B5C"/>
    <w:rsid w:val="26B76284"/>
    <w:rsid w:val="29B34B74"/>
    <w:rsid w:val="29DB0AC4"/>
    <w:rsid w:val="2EEC75CE"/>
    <w:rsid w:val="34BA51F9"/>
    <w:rsid w:val="3A0C2D8B"/>
    <w:rsid w:val="3C385B4F"/>
    <w:rsid w:val="41957C72"/>
    <w:rsid w:val="4550753F"/>
    <w:rsid w:val="4BE17925"/>
    <w:rsid w:val="511D08D2"/>
    <w:rsid w:val="5C324703"/>
    <w:rsid w:val="5D271424"/>
    <w:rsid w:val="62316435"/>
    <w:rsid w:val="63C073B5"/>
    <w:rsid w:val="77EC7F09"/>
    <w:rsid w:val="7FFD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2022-03-03T11:35:16Z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