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伊财社〔2022〕6号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0" w:firstLineChars="10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5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52"/>
          <w:lang w:val="en-US" w:eastAsia="zh-CN"/>
        </w:rPr>
        <w:t>关于提前下达2022年自治区财政困难群众救助补助资金预算的通知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0" w:firstLineChars="10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52"/>
          <w:lang w:val="en-US" w:eastAsia="zh-CN"/>
        </w:rPr>
      </w:pPr>
    </w:p>
    <w:p>
      <w:pPr>
        <w:spacing w:line="600" w:lineRule="exact"/>
        <w:ind w:right="16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TW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伊吾县民政局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TW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为进一步确保我县民政事业发展补助资金顺利发放，结合我县实际。根据《关于提前下达2022年自治区财政困难群众救助补助资金预算的通知》（哈市财［2021］128号）文件精神，此次下达资金7万元列入直达资金管理，此项支出列入2021年政府收支分类科目2081199“其他残疾人事业支出”，并纳入中央财政直达资金监控系统全程监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一、该项直达资金标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识为“01自治区直达资金”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，导入直达资金监控系统，并贯穿资金分配、拨付、使用等整个环节，且保持不变。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二、请你单位收到通知文件后，严格按照直达资金的管理要求拨付、使用直达资金，提高资金的使用效益，并紧密配合财政部门做好直达资金监控系统数据的录入工作，在资金支出后3个工作日将支付信息导入监控系统，按要求及时报送相关进展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望你单位接到通知后，进一步强化责任，确保专款专用，尽快办理项目相关手续，加快支付进度，切实加强资金监管，提高资金使用效益，做好项目绩效相关工作，确保项目顺利实施，对收到资金到本通知后因资金支付进度缓慢，或造成不良后果的部门单位，相关责任由你单位自行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附件一：提前下达2022年自治区财政困难群众救助补助资金分配表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伊吾县财政局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2022年1月3日</w:t>
      </w: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tbl>
      <w:tblPr>
        <w:tblStyle w:val="2"/>
        <w:tblW w:w="845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1"/>
        <w:gridCol w:w="435"/>
        <w:gridCol w:w="709"/>
        <w:gridCol w:w="386"/>
        <w:gridCol w:w="525"/>
        <w:gridCol w:w="450"/>
        <w:gridCol w:w="387"/>
        <w:gridCol w:w="513"/>
        <w:gridCol w:w="479"/>
        <w:gridCol w:w="319"/>
        <w:gridCol w:w="885"/>
        <w:gridCol w:w="495"/>
        <w:gridCol w:w="732"/>
        <w:gridCol w:w="645"/>
        <w:gridCol w:w="6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附件1: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0" w:hRule="atLeast"/>
        </w:trPr>
        <w:tc>
          <w:tcPr>
            <w:tcW w:w="845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_GBK" w:hAnsi="方正小标宋_GBK" w:eastAsia="方正小标宋_GBK" w:cs="方正小标宋_GBK"/>
                <w:b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b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2021年自治区财政残疾人补助资金分配表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801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目    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位</w:t>
            </w:r>
          </w:p>
        </w:tc>
        <w:tc>
          <w:tcPr>
            <w:tcW w:w="25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残疾人康复</w:t>
            </w:r>
          </w:p>
        </w:tc>
        <w:tc>
          <w:tcPr>
            <w:tcW w:w="13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残疾人托养</w:t>
            </w:r>
          </w:p>
        </w:tc>
        <w:tc>
          <w:tcPr>
            <w:tcW w:w="1204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残疾人权益保障</w:t>
            </w:r>
          </w:p>
        </w:tc>
        <w:tc>
          <w:tcPr>
            <w:tcW w:w="18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残疾人数据动态更新</w:t>
            </w: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5" w:hRule="atLeast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精准康复服务配套</w:t>
            </w:r>
          </w:p>
        </w:tc>
        <w:tc>
          <w:tcPr>
            <w:tcW w:w="9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残疾儿童康复救助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</w:t>
            </w: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寄宿制托养机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构补助</w:t>
            </w:r>
          </w:p>
        </w:tc>
        <w:tc>
          <w:tcPr>
            <w:tcW w:w="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</w:t>
            </w:r>
          </w:p>
        </w:tc>
        <w:tc>
          <w:tcPr>
            <w:tcW w:w="12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残疾人家庭无障碍改造</w:t>
            </w:r>
          </w:p>
        </w:tc>
        <w:tc>
          <w:tcPr>
            <w:tcW w:w="12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残疾人动态更新调查员手机APP流量费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0" w:hRule="atLeast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基本康复服务（人）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补助金额 (万元）</w:t>
            </w:r>
          </w:p>
        </w:tc>
        <w:tc>
          <w:tcPr>
            <w:tcW w:w="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任务数（人）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补助金额(万元）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金额</w:t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任务数</w:t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（人）</w:t>
            </w:r>
          </w:p>
        </w:tc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补助金额(万元）</w:t>
            </w:r>
          </w:p>
        </w:tc>
        <w:tc>
          <w:tcPr>
            <w:tcW w:w="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金额</w:t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改造</w:t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户数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补助金额(万元）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人数</w:t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（人）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补助金额(万元）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金额</w:t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金额</w:t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0" w:hRule="atLeast"/>
        </w:trPr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伊吾县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残联</w:t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1.90 </w:t>
            </w:r>
          </w:p>
        </w:tc>
        <w:tc>
          <w:tcPr>
            <w:tcW w:w="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6.80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8.70 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 </w:t>
            </w:r>
          </w:p>
        </w:tc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9.00</w:t>
            </w:r>
          </w:p>
        </w:tc>
        <w:tc>
          <w:tcPr>
            <w:tcW w:w="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9.00 </w:t>
            </w:r>
          </w:p>
        </w:tc>
        <w:tc>
          <w:tcPr>
            <w:tcW w:w="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21.55 </w:t>
            </w:r>
          </w:p>
        </w:tc>
      </w:tr>
    </w:tbl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tbl>
      <w:tblPr>
        <w:tblStyle w:val="2"/>
        <w:tblW w:w="95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2"/>
        <w:gridCol w:w="792"/>
        <w:gridCol w:w="1704"/>
        <w:gridCol w:w="864"/>
        <w:gridCol w:w="1344"/>
        <w:gridCol w:w="1452"/>
        <w:gridCol w:w="289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附件4：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95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中央对地方专项转移支付区域绩效目标表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5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（</w:t>
            </w:r>
            <w:r>
              <w:rPr>
                <w:rStyle w:val="5"/>
                <w:rFonts w:eastAsia="宋体"/>
                <w:lang w:val="en-US" w:eastAsia="zh-CN" w:bidi="ar"/>
              </w:rPr>
              <w:t xml:space="preserve">  2021 </w:t>
            </w:r>
            <w:r>
              <w:rPr>
                <w:rStyle w:val="4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25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残疾人事业发展补助资金及残疾人就业保障金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中央主管部门</w:t>
            </w:r>
          </w:p>
        </w:tc>
        <w:tc>
          <w:tcPr>
            <w:tcW w:w="2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中国残联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地州财政部门</w:t>
            </w:r>
          </w:p>
        </w:tc>
        <w:tc>
          <w:tcPr>
            <w:tcW w:w="43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哈密市财政局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省级主管部门</w:t>
            </w:r>
          </w:p>
        </w:tc>
        <w:tc>
          <w:tcPr>
            <w:tcW w:w="2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自治区残联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具体实施单位</w:t>
            </w:r>
          </w:p>
        </w:tc>
        <w:tc>
          <w:tcPr>
            <w:tcW w:w="43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伊吾县残联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28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资金情况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年度资金总额：</w:t>
            </w:r>
          </w:p>
        </w:tc>
        <w:tc>
          <w:tcPr>
            <w:tcW w:w="65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21.55万元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28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其中：中央财政资金</w:t>
            </w:r>
          </w:p>
        </w:tc>
        <w:tc>
          <w:tcPr>
            <w:tcW w:w="65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28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地方财政资金</w:t>
            </w:r>
          </w:p>
        </w:tc>
        <w:tc>
          <w:tcPr>
            <w:tcW w:w="65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21.55万元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4" w:hRule="atLeast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904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标1：通过开展残疾人基本康复服务项目年度工作，为残疾人配置辅助器具，为肢体、视力、精神、智力残疾人提供基本康复服务，努力提高受助残疾人生活自理和社会参与能力，为0-6岁的残疾儿童提供康复救助，努力实现残疾儿童普遍享有基本康复服务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目标2：建立扶残助学长效机制，保障家庭经济困难残疾学生和残疾人家庭子女顺利完成学业。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标3：通过残疾人服务相关信息数据的动态更新，及时掌握全面建成小康社会进程中残疾人的基本服务状况和需求，通过建立健全残疾人工作大数据平台，促进各级政府残工委成员单位之间相关数据的资源共享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标4：为全疆残疾人家庭实施无障碍改造，包括地面平整及坡化、低位灶台（盲人家庭灶台有煤气泄漏报警装置）、房门改造、坐便器改造、安装卫生间热水器、扶手或抓杆（洗手池扶手、坐便器扶手、淋浴扶手）、浴凳及改善残疾人家居卫生条件的其他设施等无障碍设施改造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目标5：通过“阳光家园计划”项目年度工作的实施，帮助残疾人得到托养照料。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4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17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配置辅助器具残疾人人数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≥4人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残疾人基本康复服务人数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≥100人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残疾儿童康复救助人数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≥10人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托养照料残疾人（寄宿制托养）人数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≥30人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托养照料残疾人（日间照料）人数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资助贫困残疾大学生人数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≥0人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动态更新手机APP流量费补贴人数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≥17人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贫困重度残疾人家庭无障碍改造户数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≥15户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残疾人接受康复服务率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≥75%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动态更新手机APP流量费补贴发放到位率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贫困重度残疾人家庭无障碍改造合格率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动态更新手机APP流量费补贴时长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6个月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补助资金发放及时率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残疾人基本康复服务补助费用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190元/人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残疾儿童康复救助费用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1.7万元/人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托养照料残疾人（寄宿制托养）费用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≥3000元/人·年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托养照料残疾人（日间照料）费用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≥2000元/人·年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动态更新手机APP流量费补贴成本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10元/人·月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资助贫困残疾大学生费用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≥2000元/人·年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贫困重度残疾人家庭无障碍改造费用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≥2500元/户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7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提高残疾人融入社会生活能力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明显提高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提升贫困残疾人学生受教育水平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有效提升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残疾人及亲属满意度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≥80%</w:t>
            </w:r>
          </w:p>
        </w:tc>
      </w:tr>
    </w:tbl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324703"/>
    <w:rsid w:val="0217706D"/>
    <w:rsid w:val="04BE311C"/>
    <w:rsid w:val="06EB6505"/>
    <w:rsid w:val="09E84F9F"/>
    <w:rsid w:val="0BA969A4"/>
    <w:rsid w:val="0C504508"/>
    <w:rsid w:val="10392BA3"/>
    <w:rsid w:val="15EF5381"/>
    <w:rsid w:val="17B60312"/>
    <w:rsid w:val="1C1021B6"/>
    <w:rsid w:val="1DA86077"/>
    <w:rsid w:val="205F6EF4"/>
    <w:rsid w:val="213A4B5C"/>
    <w:rsid w:val="26B76284"/>
    <w:rsid w:val="29B34B74"/>
    <w:rsid w:val="29DB0AC4"/>
    <w:rsid w:val="2EEC75CE"/>
    <w:rsid w:val="34BA51F9"/>
    <w:rsid w:val="3A0C2D8B"/>
    <w:rsid w:val="3C385B4F"/>
    <w:rsid w:val="41957C72"/>
    <w:rsid w:val="4BE17925"/>
    <w:rsid w:val="511D08D2"/>
    <w:rsid w:val="5C324703"/>
    <w:rsid w:val="5D271424"/>
    <w:rsid w:val="62316435"/>
    <w:rsid w:val="681057A5"/>
    <w:rsid w:val="77EC7F09"/>
    <w:rsid w:val="7FFD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7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5">
    <w:name w:val="font0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2021-04-02T05:15:00Z</dcterms:created>
  <dc:creator>Administrator</dc:creator>
  <cp:lastModifiedBy>Administrator</cp:lastModifiedBy>
  <dcterms:modified xsi:type="dcterms:W3CDTF">2022-03-03T11:30:21Z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