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jc w:val="left"/>
        <w:rPr>
          <w:rFonts w:hint="eastAsia"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6</w:t>
      </w:r>
    </w:p>
    <w:p>
      <w:pPr>
        <w:spacing w:beforeLines="0" w:afterLines="0" w:line="480" w:lineRule="exact"/>
        <w:jc w:val="left"/>
        <w:rPr>
          <w:rFonts w:hint="default" w:ascii="Times New Roman" w:hAnsi="Times New Roman" w:eastAsia="黑体"/>
          <w:kern w:val="0"/>
          <w:sz w:val="32"/>
          <w:szCs w:val="32"/>
        </w:rPr>
      </w:pP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新疆维吾尔自治区2024年度面向社会公开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考试录用公务员考察表</w:t>
      </w:r>
    </w:p>
    <w:p>
      <w:pPr>
        <w:pStyle w:val="4"/>
        <w:spacing w:beforeLines="0" w:afterLines="0"/>
        <w:rPr>
          <w:rFonts w:hint="default"/>
          <w:sz w:val="21"/>
          <w:szCs w:val="22"/>
        </w:rPr>
      </w:pPr>
    </w:p>
    <w:tbl>
      <w:tblPr>
        <w:tblStyle w:val="5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及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习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（工  作）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奖  惩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以上填写内容真实有效，如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有弄虚作假、隐瞒事实真相等行为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，本人愿承担相应责任。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 xml:space="preserve">签名：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 xml:space="preserve">招录机关（单位） 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结论：合格或不合格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毕业院校意见栏填写说明：1.在职人员，由原工作单位填写意见；2.档案关系在毕业院校的，由学校填写意见；3.档案由人才交流中心、就业指导中心或其他部门保管的，由本人住所地或暂住地社区填写意见。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D6166C"/>
    <w:rsid w:val="63B669C6"/>
    <w:rsid w:val="6FBBB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Body Text First Indent 2"/>
    <w:basedOn w:val="2"/>
    <w:autoRedefine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2024-02-04T05:32:00Z</dcterms:created>
  <dc:creator>zzb</dc:creator>
  <cp:lastModifiedBy>WPS_1652674426</cp:lastModifiedBy>
  <dcterms:modified xsi:type="dcterms:W3CDTF">2024-02-05T05:31:14Z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B2DCF3CF9F56480AB53B6B817F93073F_13</vt:lpwstr>
  </property>
</Properties>
</file>